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10886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710886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710886">
        <w:rPr>
          <w:rFonts w:ascii="Sylfaen" w:hAnsi="Sylfaen"/>
          <w:b/>
          <w:lang w:val="ka-GE"/>
        </w:rPr>
        <w:t xml:space="preserve"> </w:t>
      </w:r>
      <w:r w:rsidR="0074698E" w:rsidRPr="00710886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710886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710886">
        <w:rPr>
          <w:rFonts w:ascii="Sylfaen" w:hAnsi="Sylfaen"/>
          <w:b/>
          <w:lang w:val="ka-GE"/>
        </w:rPr>
        <w:t>„ვამტკიცებ“</w:t>
      </w:r>
    </w:p>
    <w:p w:rsidR="0074698E" w:rsidRPr="00710886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10886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10886">
        <w:rPr>
          <w:rFonts w:ascii="Sylfaen" w:hAnsi="Sylfaen"/>
          <w:b/>
          <w:sz w:val="22"/>
          <w:szCs w:val="22"/>
          <w:lang w:val="ka-GE"/>
        </w:rPr>
        <w:t>20......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წლის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b/>
          <w:sz w:val="22"/>
          <w:szCs w:val="22"/>
          <w:lang w:val="ka-GE"/>
        </w:rPr>
        <w:t>„</w:t>
      </w:r>
      <w:r w:rsidRPr="00710886">
        <w:rPr>
          <w:rFonts w:ascii="Sylfaen" w:hAnsi="Sylfaen"/>
          <w:b/>
          <w:sz w:val="22"/>
          <w:szCs w:val="22"/>
        </w:rPr>
        <w:t xml:space="preserve"> </w:t>
      </w:r>
      <w:r w:rsidRPr="00710886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710886" w:rsidRDefault="0074698E" w:rsidP="0074698E">
      <w:pPr>
        <w:spacing w:after="0"/>
        <w:rPr>
          <w:rFonts w:ascii="Sylfaen" w:hAnsi="Sylfaen"/>
        </w:rPr>
      </w:pPr>
    </w:p>
    <w:p w:rsidR="0074698E" w:rsidRPr="00710886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71088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71088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710886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10886" w:rsidP="001F2BD6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1F2BD6" w:rsidRPr="00710886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710886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710886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710886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710886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346DB8" w:rsidP="00C53607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E020B">
              <w:rPr>
                <w:rFonts w:ascii="Sylfaen" w:hAnsi="Sylfaen" w:cs="Sylfaen"/>
                <w:highlight w:val="yellow"/>
              </w:rPr>
              <w:t>სამინისტროს</w:t>
            </w:r>
            <w:r w:rsidRPr="008E020B">
              <w:rPr>
                <w:highlight w:val="yellow"/>
              </w:rPr>
              <w:t xml:space="preserve"> </w:t>
            </w:r>
            <w:r w:rsidRPr="008E020B">
              <w:rPr>
                <w:rFonts w:ascii="Sylfaen" w:hAnsi="Sylfaen" w:cs="Sylfaen"/>
                <w:highlight w:val="yellow"/>
              </w:rPr>
              <w:t>შტატგარეშე</w:t>
            </w:r>
            <w:r w:rsidRPr="008E020B">
              <w:rPr>
                <w:highlight w:val="yellow"/>
              </w:rPr>
              <w:t xml:space="preserve"> </w:t>
            </w:r>
            <w:r w:rsidRPr="008E020B">
              <w:rPr>
                <w:rFonts w:ascii="Sylfaen" w:hAnsi="Sylfaen" w:cs="Sylfaen"/>
                <w:highlight w:val="yellow"/>
                <w:lang w:val="ka-GE"/>
              </w:rPr>
              <w:t>თანამშრომელი</w:t>
            </w:r>
            <w:r w:rsidRPr="008E020B">
              <w:rPr>
                <w:highlight w:val="yellow"/>
              </w:rPr>
              <w:t xml:space="preserve">, </w:t>
            </w:r>
            <w:r w:rsidRPr="008E020B">
              <w:rPr>
                <w:rFonts w:ascii="Sylfaen" w:hAnsi="Sylfaen" w:cs="Sylfaen"/>
                <w:highlight w:val="yellow"/>
              </w:rPr>
              <w:t xml:space="preserve">სამინისტროს კონსულტანტი </w:t>
            </w:r>
            <w:r w:rsidR="00C53607">
              <w:rPr>
                <w:rFonts w:ascii="Sylfaen" w:hAnsi="Sylfaen" w:cs="Sylfaen"/>
                <w:highlight w:val="yellow"/>
                <w:lang w:val="ka-GE"/>
              </w:rPr>
              <w:t xml:space="preserve">სამედიცინო სერვისების ხარისხის </w:t>
            </w:r>
            <w:r w:rsidRPr="008E020B">
              <w:rPr>
                <w:rFonts w:ascii="Sylfaen" w:hAnsi="Sylfaen" w:cs="Sylfaen"/>
                <w:highlight w:val="yellow"/>
              </w:rPr>
              <w:t xml:space="preserve"> </w:t>
            </w:r>
            <w:r w:rsidR="00C53607">
              <w:rPr>
                <w:rFonts w:ascii="Sylfaen" w:hAnsi="Sylfaen" w:cs="Sylfaen"/>
                <w:highlight w:val="yellow"/>
                <w:lang w:val="ka-GE"/>
              </w:rPr>
              <w:t xml:space="preserve">მართვის </w:t>
            </w:r>
            <w:r w:rsidRPr="008E020B">
              <w:rPr>
                <w:rFonts w:ascii="Sylfaen" w:hAnsi="Sylfaen" w:cs="Sylfaen"/>
                <w:highlight w:val="yellow"/>
              </w:rPr>
              <w:t>საკითხებში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63124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710886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710886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684643" w:rsidP="00684643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Pr="00045BD4">
              <w:rPr>
                <w:rFonts w:ascii="Sylfaen" w:hAnsi="Sylfaen"/>
                <w:lang w:val="ka-GE"/>
              </w:rPr>
              <w:t xml:space="preserve">შრომის, ჯანმრთელობისა და სოციალური დაცვის </w:t>
            </w:r>
            <w:r w:rsidR="001F2BD6" w:rsidRPr="00710886">
              <w:rPr>
                <w:rFonts w:ascii="Sylfaen" w:hAnsi="Sylfaen"/>
                <w:lang w:val="ka-GE"/>
              </w:rPr>
              <w:t>მინისტრის</w:t>
            </w: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710886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710886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C7C6F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4C7C6F">
              <w:rPr>
                <w:rFonts w:ascii="Sylfaen" w:hAnsi="Sylfaen"/>
                <w:b/>
                <w:lang w:val="ka-GE"/>
              </w:rPr>
              <w:t>გრაფიკი</w:t>
            </w:r>
            <w:r w:rsidRPr="004C7C6F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4C7C6F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4C7C6F">
              <w:rPr>
                <w:rFonts w:ascii="Sylfaen" w:hAnsi="Sylfaen"/>
                <w:b/>
                <w:lang w:val="ka-GE"/>
              </w:rPr>
              <w:t>დაწყება, დამთავრება, შესვენება)</w:t>
            </w:r>
            <w:r w:rsidRPr="00710886">
              <w:rPr>
                <w:rFonts w:ascii="Sylfaen" w:hAnsi="Sylfaen"/>
                <w:b/>
                <w:lang w:val="ka-GE"/>
              </w:rPr>
              <w:t xml:space="preserve">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1F2BD6" w:rsidP="00C53607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>9:00----18:00</w:t>
            </w:r>
            <w:r w:rsidR="00C53607">
              <w:rPr>
                <w:rFonts w:ascii="Sylfaen" w:eastAsia="MS Gothic" w:hAnsi="Sylfaen"/>
                <w:lang w:val="ka-GE"/>
              </w:rPr>
              <w:t xml:space="preserve">, შესვენება </w:t>
            </w:r>
            <w:r w:rsidRPr="00710886">
              <w:rPr>
                <w:rFonts w:ascii="Sylfaen" w:eastAsia="MS Gothic" w:hAnsi="Sylfaen"/>
                <w:lang w:val="ka-GE"/>
              </w:rPr>
              <w:t>13:00---14:00</w:t>
            </w:r>
          </w:p>
          <w:p w:rsidR="00C53607" w:rsidRPr="00710886" w:rsidRDefault="00C53607" w:rsidP="001F2BD6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962D44" w:rsidRPr="00710886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710886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710886" w:rsidRDefault="00962D44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10886" w:rsidRDefault="00C53607" w:rsidP="004C7C6F">
            <w:pPr>
              <w:spacing w:after="0"/>
              <w:jc w:val="both"/>
              <w:rPr>
                <w:rFonts w:ascii="Sylfaen" w:hAnsi="Sylfaen"/>
              </w:rPr>
            </w:pPr>
            <w:r w:rsidRPr="0063124E">
              <w:rPr>
                <w:rFonts w:ascii="Sylfaen" w:eastAsia="Arial Unicode MS" w:hAnsi="Sylfaen" w:cs="Arial Unicode MS"/>
                <w:highlight w:val="yellow"/>
                <w:u w:color="000000"/>
                <w:bdr w:val="nil"/>
                <w:lang w:val="ka-GE"/>
              </w:rPr>
              <w:t xml:space="preserve">ჯანდაცვის სამსახურის ხარისხის მართვის სტრატეგიის შემუშავება </w:t>
            </w:r>
            <w:r w:rsidR="004C7C6F" w:rsidRPr="0063124E">
              <w:rPr>
                <w:rFonts w:ascii="Sylfaen" w:eastAsia="Arial Unicode MS" w:hAnsi="Sylfaen" w:cs="Arial Unicode MS"/>
                <w:highlight w:val="yellow"/>
                <w:u w:color="000000"/>
                <w:bdr w:val="nil"/>
                <w:lang w:val="ka-GE"/>
              </w:rPr>
              <w:t xml:space="preserve">და პროექტების შექმნა </w:t>
            </w:r>
            <w:r w:rsidRPr="0063124E">
              <w:rPr>
                <w:rFonts w:ascii="Sylfaen" w:eastAsia="Arial Unicode MS" w:hAnsi="Sylfaen" w:cs="Arial Unicode MS"/>
                <w:highlight w:val="yellow"/>
                <w:u w:color="000000"/>
                <w:bdr w:val="nil"/>
                <w:lang w:val="ka-GE"/>
              </w:rPr>
              <w:t xml:space="preserve">ამ მიზნით განპირობებული გუნდის შემადგენლობაში. საერთაშორისო მოთხოვნების შესაბამისად </w:t>
            </w:r>
            <w:r w:rsidR="004C7C6F" w:rsidRPr="0063124E">
              <w:rPr>
                <w:rFonts w:ascii="Sylfaen" w:eastAsia="Arial Unicode MS" w:hAnsi="Sylfaen" w:cs="Arial Unicode MS"/>
                <w:highlight w:val="yellow"/>
                <w:u w:color="000000"/>
                <w:bdr w:val="nil"/>
                <w:lang w:val="ka-GE"/>
              </w:rPr>
              <w:t>პროექტების</w:t>
            </w:r>
            <w:r w:rsidRPr="0063124E">
              <w:rPr>
                <w:rFonts w:ascii="Sylfaen" w:eastAsia="Arial Unicode MS" w:hAnsi="Sylfaen" w:cs="Arial Unicode MS"/>
                <w:highlight w:val="yellow"/>
                <w:u w:color="000000"/>
                <w:bdr w:val="nil"/>
                <w:lang w:val="ka-GE"/>
              </w:rPr>
              <w:t xml:space="preserve"> გაწერა გრანტების მოსაზიდად და დონორი ორგანიზაციებისთვის წარსადგენად. </w:t>
            </w:r>
            <w:r w:rsidR="00AB1457" w:rsidRPr="0063124E">
              <w:rPr>
                <w:rFonts w:ascii="Sylfaen" w:eastAsia="Arial Unicode MS" w:hAnsi="Sylfaen" w:cs="Arial Unicode MS"/>
                <w:highlight w:val="yellow"/>
                <w:u w:color="000000"/>
                <w:bdr w:val="nil"/>
                <w:lang w:val="ka-GE"/>
              </w:rPr>
              <w:t>კომუნიკაციის განვითარება საერთაშორისო ორგანიზაციებთან იმ საკითხებზე, რომლებიც ემსახურება ჯანდაცვის სამინისტროს მიერ დასახული სტრატეგიის შემუშავებასა და განხორციელებას ხარისხის მართვის საკითხებში.</w:t>
            </w:r>
            <w:bookmarkStart w:id="1" w:name="_GoBack"/>
            <w:bookmarkEnd w:id="1"/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მინისტრის დავალებით ცალკეულ ნორმატიულ აქტებში შესატანი ცვლილებების პროექტების შემუშავება.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3A5F01" w:rsidRPr="00710886" w:rsidTr="001F2BD6">
        <w:trPr>
          <w:trHeight w:val="628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მინ</w:t>
            </w:r>
            <w:r w:rsidR="00CD58C2">
              <w:rPr>
                <w:rFonts w:ascii="Sylfaen" w:hAnsi="Sylfaen"/>
                <w:sz w:val="22"/>
                <w:szCs w:val="22"/>
                <w:lang w:val="ka-GE"/>
              </w:rPr>
              <w:t>ისტრის დავალებით სამინისტროს დაქ</w:t>
            </w: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ვემდებარებაში მყოფი სსიპ-ის ოპტიმიზაციის მიზნით სათანადო წინადადებების მომზადება.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კერძო სადაზღვევო კომპანიების მიერ სახელმწიფოს წინაშე არსებული ვალდებულებების შესრულების უზრუნველსაყოფად შესაბამისი მოდიფიცირებისა  და მისი სამართლებრივი უზრუნველყოფის მიზნით სათანადო წინადადებების შემუშავება.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მაღალმთიან რეგიონებში  მოქმედი სამედიცინო ცენტრების სახელმწიფოს მხრიდან გამოსყიდვის უზრუნველსაყოფად სათანადო წინადადებების შემუშავება და მისი განხორციელების უზრუნველსაყოფად შესაბამისი ღონისძიებების განხორციელება.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710886" w:rsidRDefault="001F2BD6" w:rsidP="001F2BD6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ელექტრონული სამედიცინო ჩანაწერების სისტემის დანერგვისა  და განვითარების მიზნით სათანადო ღონისძიებების დაგეგმვა და მისი განხორციელების უზრუნველყოფა.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3A5F01" w:rsidRPr="00710886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AB1457" w:rsidRDefault="001F2BD6" w:rsidP="00AB1457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სტუქტურული ქვედანაყოფებისათვის  </w:t>
            </w:r>
            <w:r w:rsidR="00AB1457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ესაბამისი რეკომენდაციებისა და რჩევების </w:t>
            </w:r>
            <w:r w:rsidR="00AB1457">
              <w:rPr>
                <w:rFonts w:ascii="Sylfaen" w:hAnsi="Sylfaen"/>
                <w:sz w:val="22"/>
                <w:szCs w:val="22"/>
                <w:lang w:val="ka-GE"/>
              </w:rPr>
              <w:t>მიწოდება.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71088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</w:t>
            </w:r>
            <w:r w:rsidR="005D776B"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1F2BD6" w:rsidP="001A2FF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>სამინისტროს ცენტრალური აპარატის სტრუქტურულ ქვედანაყოფებთან, სისტემაში შემავალ საჯარო სამართლის იურიდიულ პირებთან, სამინისტროს მართვაში არსებულ  შპს ,,რეგიონული ჯანდაცვის ცენტრი“</w:t>
            </w:r>
            <w:r w:rsidR="001A2FF9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 w:rsidRPr="0071088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108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4698E" w:rsidRPr="00710886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710886" w:rsidRDefault="0074698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D776B" w:rsidRPr="00710886" w:rsidRDefault="005D776B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71088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710886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710886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710886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710886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710886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C40AC" w:rsidRPr="0063124E" w:rsidRDefault="009C40AC" w:rsidP="009C40AC">
            <w:pPr>
              <w:tabs>
                <w:tab w:val="left" w:pos="4536"/>
              </w:tabs>
              <w:spacing w:after="0"/>
              <w:rPr>
                <w:rFonts w:ascii="Sylfaen" w:hAnsi="Sylfaen"/>
                <w:highlight w:val="yellow"/>
                <w:lang w:val="ka-GE"/>
              </w:rPr>
            </w:pPr>
            <w:r w:rsidRPr="0063124E">
              <w:rPr>
                <w:rFonts w:ascii="Sylfaen" w:hAnsi="Sylfaen"/>
                <w:highlight w:val="yellow"/>
                <w:lang w:val="ka-GE"/>
              </w:rPr>
              <w:t>თბილისის სახელმწიფო სამედიცინო ინსტიტუტი, პედიატრიის ფაკულტეტი,</w:t>
            </w:r>
            <w:r w:rsidRPr="009C40AC">
              <w:rPr>
                <w:rFonts w:ascii="Sylfaen" w:hAnsi="Sylfaen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lastRenderedPageBreak/>
              <w:t>სპეციალიზაცია - ბავშვთა ნევროლოგია;</w:t>
            </w:r>
          </w:p>
          <w:p w:rsidR="009C40AC" w:rsidRPr="0063124E" w:rsidRDefault="009C40AC" w:rsidP="009C40AC">
            <w:pPr>
              <w:tabs>
                <w:tab w:val="left" w:pos="4536"/>
              </w:tabs>
              <w:spacing w:after="0"/>
              <w:rPr>
                <w:rFonts w:ascii="Sylfaen" w:hAnsi="Sylfaen"/>
                <w:highlight w:val="yellow"/>
                <w:lang w:val="ka-GE"/>
              </w:rPr>
            </w:pPr>
            <w:r w:rsidRPr="0063124E">
              <w:rPr>
                <w:rFonts w:ascii="Sylfaen" w:hAnsi="Sylfaen"/>
                <w:highlight w:val="yellow"/>
                <w:lang w:val="ka-GE"/>
              </w:rPr>
              <w:t>მოსკოვის სეჩენოვის სახელობის სამედიცინო აკადემია, სპეციალიზაცია - ნევროლოგია;</w:t>
            </w:r>
          </w:p>
          <w:p w:rsidR="009C40AC" w:rsidRPr="0063124E" w:rsidRDefault="009C40AC" w:rsidP="009C40AC">
            <w:pPr>
              <w:tabs>
                <w:tab w:val="left" w:pos="4536"/>
              </w:tabs>
              <w:spacing w:after="0"/>
              <w:rPr>
                <w:highlight w:val="yellow"/>
                <w:lang w:val="ka-GE"/>
              </w:rPr>
            </w:pPr>
            <w:r w:rsidRPr="0063124E">
              <w:rPr>
                <w:highlight w:val="yellow"/>
                <w:lang w:val="ka-GE"/>
              </w:rPr>
              <w:t>ISQua distance learning  (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ჯანდაცვის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ხარისხის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მართვის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საერთაშორისო</w:t>
            </w:r>
            <w:r w:rsidRPr="0063124E">
              <w:rPr>
                <w:highlight w:val="yellow"/>
                <w:lang w:val="ka-GE"/>
              </w:rPr>
              <w:t xml:space="preserve">  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საზოგადოების</w:t>
            </w:r>
            <w:r w:rsidRPr="0063124E">
              <w:rPr>
                <w:highlight w:val="yellow"/>
                <w:lang w:val="ka-GE"/>
              </w:rPr>
              <w:t xml:space="preserve"> 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დისტანციური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განათლების</w:t>
            </w:r>
            <w:r w:rsidRPr="0063124E">
              <w:rPr>
                <w:highlight w:val="yellow"/>
                <w:lang w:val="ka-GE"/>
              </w:rPr>
              <w:t xml:space="preserve"> 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კურსი</w:t>
            </w:r>
            <w:r w:rsidRPr="0063124E">
              <w:rPr>
                <w:highlight w:val="yellow"/>
                <w:lang w:val="ka-GE"/>
              </w:rPr>
              <w:t xml:space="preserve">, 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ირლანდია</w:t>
            </w:r>
            <w:r w:rsidRPr="0063124E">
              <w:rPr>
                <w:highlight w:val="yellow"/>
                <w:lang w:val="ka-GE"/>
              </w:rPr>
              <w:t>);</w:t>
            </w:r>
          </w:p>
          <w:p w:rsidR="009C40AC" w:rsidRPr="0063124E" w:rsidRDefault="004C7C6F" w:rsidP="009C40AC">
            <w:pPr>
              <w:tabs>
                <w:tab w:val="left" w:pos="4536"/>
              </w:tabs>
              <w:spacing w:after="0"/>
              <w:rPr>
                <w:highlight w:val="yellow"/>
                <w:lang w:val="ka-GE"/>
              </w:rPr>
            </w:pPr>
            <w:r w:rsidRPr="0063124E">
              <w:rPr>
                <w:rFonts w:ascii="Sylfaen" w:hAnsi="Sylfaen"/>
                <w:highlight w:val="yellow"/>
                <w:lang w:val="ka-GE"/>
              </w:rPr>
              <w:t xml:space="preserve">Lean &amp; Six Sigma </w:t>
            </w:r>
            <w:r w:rsidR="009C40AC" w:rsidRPr="0063124E">
              <w:rPr>
                <w:rFonts w:ascii="Sylfaen" w:hAnsi="Sylfaen"/>
                <w:highlight w:val="yellow"/>
                <w:lang w:val="ka-GE"/>
              </w:rPr>
              <w:t>საერთაშორისო</w:t>
            </w:r>
            <w:r w:rsidR="009C40AC" w:rsidRPr="0063124E">
              <w:rPr>
                <w:highlight w:val="yellow"/>
                <w:lang w:val="ka-GE"/>
              </w:rPr>
              <w:t xml:space="preserve">  </w:t>
            </w:r>
            <w:r w:rsidR="009C40AC" w:rsidRPr="0063124E">
              <w:rPr>
                <w:rFonts w:ascii="Sylfaen" w:hAnsi="Sylfaen"/>
                <w:highlight w:val="yellow"/>
                <w:lang w:val="ka-GE"/>
              </w:rPr>
              <w:t>სკოლა</w:t>
            </w:r>
            <w:r w:rsidR="009C40AC" w:rsidRPr="0063124E">
              <w:rPr>
                <w:highlight w:val="yellow"/>
                <w:lang w:val="ka-GE"/>
              </w:rPr>
              <w:t xml:space="preserve">  (</w:t>
            </w:r>
            <w:r w:rsidRPr="0063124E">
              <w:rPr>
                <w:rFonts w:ascii="Sylfaen" w:hAnsi="Sylfaen"/>
                <w:highlight w:val="yellow"/>
                <w:lang w:val="ka-GE"/>
              </w:rPr>
              <w:t xml:space="preserve">პროცესების </w:t>
            </w:r>
            <w:r w:rsidR="009C40AC" w:rsidRPr="0063124E">
              <w:rPr>
                <w:rFonts w:ascii="Sylfaen" w:hAnsi="Sylfaen"/>
                <w:highlight w:val="yellow"/>
                <w:lang w:val="ka-GE"/>
              </w:rPr>
              <w:t>გაუმჯობესება</w:t>
            </w:r>
            <w:r w:rsidR="009C40AC" w:rsidRPr="0063124E">
              <w:rPr>
                <w:highlight w:val="yellow"/>
                <w:lang w:val="ka-GE"/>
              </w:rPr>
              <w:t xml:space="preserve"> </w:t>
            </w:r>
            <w:r w:rsidR="009C40AC" w:rsidRPr="0063124E">
              <w:rPr>
                <w:rFonts w:ascii="Sylfaen" w:hAnsi="Sylfaen"/>
                <w:highlight w:val="yellow"/>
                <w:lang w:val="ka-GE"/>
              </w:rPr>
              <w:t>და</w:t>
            </w:r>
            <w:r w:rsidR="009C40AC" w:rsidRPr="0063124E">
              <w:rPr>
                <w:highlight w:val="yellow"/>
                <w:lang w:val="ka-GE"/>
              </w:rPr>
              <w:t xml:space="preserve"> </w:t>
            </w:r>
            <w:r w:rsidR="009C40AC" w:rsidRPr="0063124E">
              <w:rPr>
                <w:rFonts w:ascii="Sylfaen" w:hAnsi="Sylfaen"/>
                <w:highlight w:val="yellow"/>
                <w:lang w:val="ka-GE"/>
              </w:rPr>
              <w:t>ხარისხის</w:t>
            </w:r>
            <w:r w:rsidR="009C40AC" w:rsidRPr="0063124E">
              <w:rPr>
                <w:highlight w:val="yellow"/>
                <w:lang w:val="ka-GE"/>
              </w:rPr>
              <w:t xml:space="preserve"> </w:t>
            </w:r>
            <w:r w:rsidR="009C40AC" w:rsidRPr="0063124E">
              <w:rPr>
                <w:rFonts w:ascii="Sylfaen" w:hAnsi="Sylfaen"/>
                <w:highlight w:val="yellow"/>
                <w:lang w:val="ka-GE"/>
              </w:rPr>
              <w:t>მართვა</w:t>
            </w:r>
            <w:r w:rsidR="009C40AC" w:rsidRPr="0063124E">
              <w:rPr>
                <w:highlight w:val="yellow"/>
                <w:lang w:val="ka-GE"/>
              </w:rPr>
              <w:t>);</w:t>
            </w:r>
          </w:p>
          <w:p w:rsidR="009C40AC" w:rsidRPr="009C40AC" w:rsidRDefault="009C40AC" w:rsidP="009C40A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3124E">
              <w:rPr>
                <w:highlight w:val="yellow"/>
                <w:lang w:val="ka-GE"/>
              </w:rPr>
              <w:t xml:space="preserve">IHI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ჯანდაცვის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გაუმჯობესების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საერთაშორისო</w:t>
            </w:r>
            <w:r w:rsidRPr="0063124E">
              <w:rPr>
                <w:highlight w:val="yellow"/>
                <w:lang w:val="ka-GE"/>
              </w:rPr>
              <w:t xml:space="preserve"> </w:t>
            </w:r>
            <w:r w:rsidR="004C7C6F" w:rsidRPr="0063124E">
              <w:rPr>
                <w:rFonts w:ascii="Sylfaen" w:hAnsi="Sylfaen"/>
                <w:highlight w:val="yellow"/>
                <w:lang w:val="ka-GE"/>
              </w:rPr>
              <w:t>ინსტიტუტი</w:t>
            </w:r>
            <w:r w:rsidRPr="0063124E">
              <w:rPr>
                <w:highlight w:val="yellow"/>
                <w:lang w:val="ka-GE"/>
              </w:rPr>
              <w:t xml:space="preserve">, </w:t>
            </w:r>
            <w:r w:rsidRPr="0063124E">
              <w:rPr>
                <w:rFonts w:ascii="Sylfaen" w:hAnsi="Sylfaen"/>
                <w:highlight w:val="yellow"/>
                <w:lang w:val="ka-GE"/>
              </w:rPr>
              <w:t>აშშ</w:t>
            </w:r>
            <w:r w:rsidRPr="0063124E">
              <w:rPr>
                <w:highlight w:val="yellow"/>
                <w:lang w:val="ka-GE"/>
              </w:rPr>
              <w:t>.</w:t>
            </w:r>
          </w:p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710886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710886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1A2FF9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 xml:space="preserve">უმაღლესი </w:t>
            </w:r>
            <w:r w:rsidR="001A2FF9">
              <w:rPr>
                <w:rFonts w:ascii="Sylfaen" w:eastAsia="MS Gothic" w:hAnsi="Sylfaen"/>
                <w:lang w:val="ka-GE"/>
              </w:rPr>
              <w:t>სამედიცინო</w:t>
            </w:r>
            <w:r w:rsidRPr="00710886">
              <w:rPr>
                <w:rFonts w:ascii="Sylfaen" w:eastAsia="MS Gothic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1A2FF9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  <w:lang w:val="ka-GE"/>
              </w:rPr>
              <w:t>უმაღლესი სამედიცინო</w:t>
            </w:r>
          </w:p>
        </w:tc>
      </w:tr>
      <w:tr w:rsidR="00B313DF" w:rsidRPr="00C42920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10886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71088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42920" w:rsidRPr="0063124E" w:rsidRDefault="009C40A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highlight w:val="yellow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</w:rPr>
              <w:t>ISQua</w:t>
            </w:r>
            <w:r w:rsidR="00C42920" w:rsidRPr="0063124E">
              <w:rPr>
                <w:rFonts w:ascii="Sylfaen" w:hAnsi="Sylfaen" w:cs="Sylfaen"/>
                <w:highlight w:val="yellow"/>
                <w:lang w:val="ka-GE"/>
              </w:rPr>
              <w:t xml:space="preserve"> სერტიფიკაცია.</w:t>
            </w:r>
          </w:p>
          <w:p w:rsidR="00B313DF" w:rsidRPr="0063124E" w:rsidRDefault="0098272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highlight w:val="yellow"/>
              </w:rPr>
            </w:pPr>
            <w:r w:rsidRPr="0063124E">
              <w:rPr>
                <w:rFonts w:ascii="Sylfaen" w:hAnsi="Sylfaen" w:cs="Sylfaen"/>
                <w:highlight w:val="yellow"/>
                <w:lang w:val="ka-GE"/>
              </w:rPr>
              <w:t xml:space="preserve">Lean &amp; Six Sigma </w:t>
            </w:r>
            <w:r w:rsidR="00C42920" w:rsidRPr="0063124E">
              <w:rPr>
                <w:rFonts w:ascii="Sylfaen" w:hAnsi="Sylfaen" w:cs="Sylfaen"/>
                <w:highlight w:val="yellow"/>
              </w:rPr>
              <w:t xml:space="preserve">– </w:t>
            </w:r>
            <w:r w:rsidR="00C42920" w:rsidRPr="0063124E">
              <w:rPr>
                <w:rFonts w:ascii="Sylfaen" w:hAnsi="Sylfaen" w:cs="Sylfaen"/>
                <w:highlight w:val="yellow"/>
                <w:lang w:val="ka-GE"/>
              </w:rPr>
              <w:t>საერთაშორისო სერტიფიკაცია</w:t>
            </w:r>
            <w:r w:rsidR="00C42920" w:rsidRPr="0063124E">
              <w:rPr>
                <w:rFonts w:ascii="Sylfaen" w:hAnsi="Sylfaen" w:cs="Sylfaen"/>
                <w:highlight w:val="yellow"/>
              </w:rPr>
              <w:t>.</w:t>
            </w:r>
          </w:p>
          <w:p w:rsidR="004C7C6F" w:rsidRPr="004C7C6F" w:rsidRDefault="00C42920" w:rsidP="004C7C6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  <w:lang w:val="ka-GE"/>
              </w:rPr>
              <w:t xml:space="preserve">საერთაშორისო </w:t>
            </w:r>
            <w:r w:rsidR="004C7C6F" w:rsidRPr="0063124E">
              <w:rPr>
                <w:rFonts w:ascii="Sylfaen" w:hAnsi="Sylfaen" w:cs="Sylfaen"/>
                <w:highlight w:val="yellow"/>
                <w:lang w:val="ka-GE"/>
              </w:rPr>
              <w:t>სერტიფიკაცია ბიოსტატისტიკურ კვლევებში, ბრიუსელი;</w:t>
            </w:r>
          </w:p>
          <w:p w:rsidR="00B313DF" w:rsidRPr="00710886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C42920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  <w:r w:rsidRPr="00710886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710886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D776B" w:rsidRPr="00710886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C40AC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710886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710886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0886" w:rsidRPr="00710886" w:rsidRDefault="00710886" w:rsidP="0071088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  <w:lang w:val="ka-GE"/>
              </w:rPr>
              <w:t xml:space="preserve">     </w:t>
            </w:r>
            <w:r w:rsidRPr="00710886">
              <w:rPr>
                <w:rFonts w:ascii="Sylfaen" w:eastAsia="MS Gothic" w:hAnsi="Sylfaen"/>
              </w:rPr>
              <w:t xml:space="preserve">WORD  </w:t>
            </w:r>
          </w:p>
          <w:p w:rsidR="00710886" w:rsidRPr="00710886" w:rsidRDefault="00710886" w:rsidP="0071088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 </w:t>
            </w:r>
            <w:r w:rsidRPr="00710886">
              <w:rPr>
                <w:rFonts w:ascii="Sylfaen" w:eastAsia="MS Gothic" w:hAnsi="Sylfaen"/>
                <w:lang w:val="ka-GE"/>
              </w:rPr>
              <w:t xml:space="preserve">    </w:t>
            </w:r>
            <w:r w:rsidRPr="00710886">
              <w:rPr>
                <w:rFonts w:ascii="Sylfaen" w:eastAsia="MS Gothic" w:hAnsi="Sylfaen"/>
              </w:rPr>
              <w:t xml:space="preserve">EXCEL  </w:t>
            </w:r>
          </w:p>
          <w:p w:rsidR="005D776B" w:rsidRPr="00710886" w:rsidRDefault="00A938DA" w:rsidP="00710886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    </w:t>
            </w:r>
            <w:r w:rsidR="00710886" w:rsidRPr="00710886">
              <w:rPr>
                <w:rFonts w:ascii="Sylfaen" w:eastAsia="MS Gothic" w:hAnsi="Sylfaen"/>
              </w:rPr>
              <w:t xml:space="preserve"> OUTLOOK    </w:t>
            </w:r>
          </w:p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82724" w:rsidRDefault="00982724" w:rsidP="0098272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</w:rPr>
              <w:t xml:space="preserve">Microsoft office 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>სრული პაკეტი</w:t>
            </w:r>
          </w:p>
        </w:tc>
      </w:tr>
      <w:tr w:rsidR="00B313DF" w:rsidRPr="00710886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</w:t>
            </w:r>
            <w:r w:rsidR="00B313DF" w:rsidRPr="00710886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უცხო</w:t>
            </w:r>
            <w:r w:rsidR="00B313DF" w:rsidRPr="00710886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710886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1A2FF9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ინგლისური</w:t>
            </w:r>
          </w:p>
          <w:p w:rsidR="005D776B" w:rsidRPr="00710886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1A2FF9" w:rsidP="001A2FF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  <w:lang w:val="ka-GE"/>
              </w:rPr>
              <w:t>ინგლისური</w:t>
            </w:r>
          </w:p>
          <w:p w:rsidR="00982724" w:rsidRPr="001A2FF9" w:rsidRDefault="00982724" w:rsidP="001A2FF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710886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71088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710886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710886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710886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სასურველი:</w:t>
            </w:r>
            <w:r w:rsidRPr="00710886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710886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710886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სამუშაო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710886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710886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5 – 10 </w:t>
            </w:r>
            <w:r w:rsidRPr="00710886">
              <w:rPr>
                <w:rFonts w:ascii="Sylfaen" w:eastAsia="MS Gothic" w:hAnsi="Sylfaen" w:cs="Sylfaen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eastAsia="MS Gothic" w:hAnsi="Sylfaen"/>
                <w:highlight w:val="yellow"/>
                <w:lang w:val="ka-GE"/>
              </w:rPr>
              <w:t>10 წელზე მეტი</w:t>
            </w:r>
          </w:p>
        </w:tc>
      </w:tr>
      <w:tr w:rsidR="00B313DF" w:rsidRPr="00710886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გამოცდილების</w:t>
            </w:r>
            <w:r w:rsidRPr="00710886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710886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982724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</w:t>
            </w:r>
          </w:p>
          <w:p w:rsidR="005D776B" w:rsidRPr="00710886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982724" w:rsidP="009C40AC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  <w:lang w:val="ka-GE"/>
              </w:rPr>
              <w:t xml:space="preserve">ჯანდაცვა. 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 xml:space="preserve">თანამონაწილეობა </w:t>
            </w:r>
            <w:r w:rsidR="009C40AC" w:rsidRPr="0063124E">
              <w:rPr>
                <w:rFonts w:ascii="Sylfaen" w:hAnsi="Sylfaen" w:cs="Sylfaen"/>
                <w:highlight w:val="yellow"/>
                <w:lang w:val="ka-GE"/>
              </w:rPr>
              <w:t xml:space="preserve">ევროკავშირის პარტნიორებთან </w:t>
            </w:r>
            <w:r w:rsidR="009C40AC" w:rsidRPr="0063124E">
              <w:rPr>
                <w:rFonts w:ascii="Sylfaen" w:hAnsi="Sylfaen" w:cs="Sylfaen"/>
                <w:highlight w:val="yellow"/>
              </w:rPr>
              <w:t xml:space="preserve">H2020 </w:t>
            </w:r>
            <w:r w:rsidR="009C40AC" w:rsidRPr="0063124E">
              <w:rPr>
                <w:rFonts w:ascii="Sylfaen" w:hAnsi="Sylfaen" w:cs="Sylfaen"/>
                <w:highlight w:val="yellow"/>
                <w:lang w:val="ka-GE"/>
              </w:rPr>
              <w:t xml:space="preserve">პროექტების შესაქმნელად  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 xml:space="preserve"> ჯანდაცვის მომსახურების ინოვაციური გადაწყვეტილებების მიმართულებით</w:t>
            </w:r>
            <w:r w:rsidRPr="0063124E">
              <w:rPr>
                <w:rFonts w:ascii="Sylfaen" w:hAnsi="Sylfaen" w:cs="Sylfaen"/>
                <w:highlight w:val="yellow"/>
              </w:rPr>
              <w:t xml:space="preserve">. 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>კონსალტინგი</w:t>
            </w:r>
            <w:r w:rsidR="009C40AC" w:rsidRPr="0063124E">
              <w:rPr>
                <w:rFonts w:ascii="Sylfaen" w:hAnsi="Sylfaen" w:cs="Sylfaen"/>
                <w:highlight w:val="yellow"/>
                <w:lang w:val="ka-GE"/>
              </w:rPr>
              <w:t xml:space="preserve"> 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>ჯანდაცვის მომსახურების ხარისხის მართვ</w:t>
            </w:r>
            <w:r w:rsidR="009C40AC" w:rsidRPr="0063124E">
              <w:rPr>
                <w:rFonts w:ascii="Sylfaen" w:hAnsi="Sylfaen" w:cs="Sylfaen"/>
                <w:highlight w:val="yellow"/>
                <w:lang w:val="ka-GE"/>
              </w:rPr>
              <w:t>ისა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 xml:space="preserve"> და ორგანიზაციული მენეჯმენტი</w:t>
            </w:r>
            <w:r w:rsidR="009C40AC" w:rsidRPr="0063124E">
              <w:rPr>
                <w:rFonts w:ascii="Sylfaen" w:hAnsi="Sylfaen" w:cs="Sylfaen"/>
                <w:highlight w:val="yellow"/>
                <w:lang w:val="ka-GE"/>
              </w:rPr>
              <w:t>ს სფეროში</w:t>
            </w:r>
            <w:r w:rsidRPr="0063124E">
              <w:rPr>
                <w:rFonts w:ascii="Sylfaen" w:hAnsi="Sylfaen" w:cs="Sylfaen"/>
                <w:highlight w:val="yellow"/>
                <w:lang w:val="ka-GE"/>
              </w:rPr>
              <w:t>.</w:t>
            </w:r>
            <w:r w:rsidR="009C40AC" w:rsidRPr="0063124E">
              <w:rPr>
                <w:rFonts w:ascii="Sylfaen" w:hAnsi="Sylfaen" w:cs="Sylfaen"/>
                <w:highlight w:val="yellow"/>
                <w:lang w:val="ka-GE"/>
              </w:rPr>
              <w:t xml:space="preserve"> ზოგადი მენეჯმენტი. ცვლილებათა მენეჯმენტი. მულტინაციონალური პროექტების მენეჯმენტი.</w:t>
            </w:r>
          </w:p>
          <w:p w:rsidR="009C40AC" w:rsidRPr="00982724" w:rsidRDefault="009C40AC" w:rsidP="009C40AC">
            <w:pPr>
              <w:spacing w:line="360" w:lineRule="auto"/>
              <w:rPr>
                <w:rFonts w:ascii="Sylfaen" w:hAnsi="Sylfaen" w:cs="Sylfaen"/>
              </w:rPr>
            </w:pPr>
          </w:p>
        </w:tc>
      </w:tr>
      <w:tr w:rsidR="00B313DF" w:rsidRPr="00710886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10886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10886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710886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710886">
              <w:rPr>
                <w:rFonts w:ascii="Sylfaen" w:hAnsi="Sylfaen"/>
              </w:rPr>
              <w:t>:</w:t>
            </w:r>
          </w:p>
        </w:tc>
      </w:tr>
      <w:tr w:rsidR="005D776B" w:rsidRPr="00710886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710886" w:rsidRDefault="00710886" w:rsidP="00710886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eastAsia="MS Gothic" w:hAnsi="Sylfaen"/>
              </w:rPr>
              <w:t xml:space="preserve">3  -5 </w:t>
            </w:r>
            <w:r w:rsidRPr="00710886">
              <w:rPr>
                <w:rFonts w:ascii="Sylfaen" w:eastAsia="MS Gothic" w:hAnsi="Sylfaen" w:cs="Sylfaen"/>
              </w:rPr>
              <w:t>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82724" w:rsidRDefault="001A2FF9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3124E">
              <w:rPr>
                <w:rFonts w:ascii="Sylfaen" w:hAnsi="Sylfaen" w:cs="Sylfaen"/>
                <w:highlight w:val="yellow"/>
                <w:lang w:val="ka-GE"/>
              </w:rPr>
              <w:t>5 წელზე მეტი</w:t>
            </w:r>
            <w:r w:rsidR="00982724" w:rsidRPr="0063124E">
              <w:rPr>
                <w:rFonts w:ascii="Sylfaen" w:hAnsi="Sylfaen" w:cs="Sylfaen"/>
                <w:highlight w:val="yellow"/>
              </w:rPr>
              <w:t xml:space="preserve"> </w:t>
            </w:r>
            <w:r w:rsidR="00982724" w:rsidRPr="0063124E">
              <w:rPr>
                <w:rFonts w:ascii="Sylfaen" w:hAnsi="Sylfaen" w:cs="Sylfaen"/>
                <w:highlight w:val="yellow"/>
                <w:lang w:val="ka-GE"/>
              </w:rPr>
              <w:t>საერთაშორისო ორგანიზაციაში</w:t>
            </w: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10886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710886">
              <w:rPr>
                <w:rFonts w:ascii="Sylfaen" w:hAnsi="Sylfaen"/>
                <w:b/>
              </w:rPr>
              <w:t xml:space="preserve"> </w:t>
            </w:r>
            <w:r w:rsidR="00F330D3" w:rsidRPr="00710886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10886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C56FB5" w:rsidRPr="000D7E9F" w:rsidRDefault="00C56FB5" w:rsidP="00C56F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იყენებს  გადაწყვეტილების მიღების სხვადასხვა მიდგომებს</w:t>
            </w:r>
          </w:p>
          <w:p w:rsidR="00C56FB5" w:rsidRPr="00045BD4" w:rsidRDefault="00C56FB5" w:rsidP="00C56F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ასაბუთებს იდეებს, აქვს დარწმუნების უნარი</w:t>
            </w:r>
          </w:p>
          <w:p w:rsidR="00C56FB5" w:rsidRPr="00045BD4" w:rsidRDefault="00C56FB5" w:rsidP="00C56F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:rsidR="005D776B" w:rsidRPr="00C56FB5" w:rsidRDefault="00C56FB5" w:rsidP="00C56FB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045BD4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5D776B" w:rsidRPr="00710886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710886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E8550E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10886" w:rsidRDefault="00E8550E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710886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E8550E" w:rsidRPr="00710886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50E" w:rsidRPr="00710886" w:rsidRDefault="00E8550E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710886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710886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710886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710886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710886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710886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710886" w:rsidRDefault="0074698E" w:rsidP="00FE1C08">
      <w:pPr>
        <w:spacing w:before="240" w:after="0"/>
        <w:rPr>
          <w:rFonts w:ascii="Sylfaen" w:hAnsi="Sylfaen"/>
        </w:rPr>
      </w:pPr>
      <w:r w:rsidRPr="00710886">
        <w:rPr>
          <w:rFonts w:ascii="Sylfaen" w:hAnsi="Sylfaen"/>
          <w:lang w:val="ka-GE"/>
        </w:rPr>
        <w:t>თარიღი  _________________________</w:t>
      </w:r>
    </w:p>
    <w:sectPr w:rsidR="003C05E0" w:rsidRPr="0071088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40295"/>
    <w:rsid w:val="0014563E"/>
    <w:rsid w:val="001A2FF9"/>
    <w:rsid w:val="001F2BD6"/>
    <w:rsid w:val="002041EC"/>
    <w:rsid w:val="003050A0"/>
    <w:rsid w:val="00332E5E"/>
    <w:rsid w:val="00340A2C"/>
    <w:rsid w:val="00341D75"/>
    <w:rsid w:val="00346DB8"/>
    <w:rsid w:val="003A5F01"/>
    <w:rsid w:val="003B257E"/>
    <w:rsid w:val="003C05E0"/>
    <w:rsid w:val="004619DE"/>
    <w:rsid w:val="004666A2"/>
    <w:rsid w:val="004807D1"/>
    <w:rsid w:val="004A22B2"/>
    <w:rsid w:val="004C7C6F"/>
    <w:rsid w:val="005D35CF"/>
    <w:rsid w:val="005D776B"/>
    <w:rsid w:val="0063124E"/>
    <w:rsid w:val="00684643"/>
    <w:rsid w:val="006C54B7"/>
    <w:rsid w:val="00710886"/>
    <w:rsid w:val="007275E6"/>
    <w:rsid w:val="0074698E"/>
    <w:rsid w:val="00765DB6"/>
    <w:rsid w:val="00776486"/>
    <w:rsid w:val="00790C3C"/>
    <w:rsid w:val="008D2B69"/>
    <w:rsid w:val="008E020B"/>
    <w:rsid w:val="008F090C"/>
    <w:rsid w:val="009110BB"/>
    <w:rsid w:val="00962D44"/>
    <w:rsid w:val="009722EE"/>
    <w:rsid w:val="00982724"/>
    <w:rsid w:val="009856E3"/>
    <w:rsid w:val="009C40AC"/>
    <w:rsid w:val="009E42F5"/>
    <w:rsid w:val="00A246A4"/>
    <w:rsid w:val="00A938DA"/>
    <w:rsid w:val="00AB1457"/>
    <w:rsid w:val="00B313DF"/>
    <w:rsid w:val="00C31DCE"/>
    <w:rsid w:val="00C32899"/>
    <w:rsid w:val="00C42920"/>
    <w:rsid w:val="00C53607"/>
    <w:rsid w:val="00C56FB5"/>
    <w:rsid w:val="00CD58C2"/>
    <w:rsid w:val="00DB3C17"/>
    <w:rsid w:val="00E035B4"/>
    <w:rsid w:val="00E05CF9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2">
    <w:name w:val="Адрес 2"/>
    <w:basedOn w:val="Normal"/>
    <w:rsid w:val="0098272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2">
    <w:name w:val="Адрес 2"/>
    <w:basedOn w:val="Normal"/>
    <w:rsid w:val="00982724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RePack by Diakov</cp:lastModifiedBy>
  <cp:revision>2</cp:revision>
  <dcterms:created xsi:type="dcterms:W3CDTF">2018-05-18T18:23:00Z</dcterms:created>
  <dcterms:modified xsi:type="dcterms:W3CDTF">2018-05-18T18:23:00Z</dcterms:modified>
</cp:coreProperties>
</file>